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keepNext/>
        <w:spacing w:line="240" w:lineRule="auto"/>
        <w:outlineLvl w:val="0"/>
        <w:rPr>
          <w:rFonts w:ascii="Arial" w:eastAsia="Times New Roman" w:hAnsi="Arial" w:cs="Times New Roman"/>
          <w:sz w:val="36"/>
          <w:szCs w:val="24"/>
          <w:lang w:eastAsia="de-DE"/>
        </w:rPr>
      </w:pPr>
      <w:r w:rsidRPr="00014A13">
        <w:rPr>
          <w:rFonts w:ascii="Arial" w:eastAsia="Times New Roman" w:hAnsi="Arial" w:cs="Times New Roman"/>
          <w:sz w:val="36"/>
          <w:szCs w:val="24"/>
          <w:lang w:eastAsia="de-DE"/>
        </w:rPr>
        <w:t>Sachliche und zeitliche Gliederung der Berufsausbildung</w:t>
      </w:r>
    </w:p>
    <w:p w:rsidR="00014A13" w:rsidRPr="00014A13" w:rsidRDefault="00014A13" w:rsidP="00014A13">
      <w:pPr>
        <w:keepNext/>
        <w:spacing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014A13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Anlage zum Berufsausbildungsvertrag</w:t>
      </w: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40"/>
        <w:gridCol w:w="2865"/>
        <w:gridCol w:w="761"/>
        <w:gridCol w:w="656"/>
        <w:gridCol w:w="2835"/>
      </w:tblGrid>
      <w:tr w:rsidR="00014A13" w:rsidRPr="00014A13" w:rsidTr="00740B28">
        <w:trPr>
          <w:cantSplit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Cs w:val="24"/>
                <w:u w:val="single"/>
                <w:lang w:eastAsia="de-DE"/>
              </w:rPr>
              <w:t>Ausbildungsplan</w:t>
            </w: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Der sachlich und zeitlich gegliederte Ausbildungsplan ist Bestandteil des</w:t>
            </w:r>
          </w:p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 w:val="36"/>
                <w:szCs w:val="24"/>
                <w:u w:val="single"/>
                <w:lang w:eastAsia="de-DE"/>
              </w:rPr>
            </w:pPr>
            <w:r w:rsidRPr="00014A13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Ausbildungsvertrages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FEFF7"/>
          </w:tcPr>
          <w:p w:rsidR="00014A13" w:rsidRPr="00014A13" w:rsidRDefault="00014A13" w:rsidP="00014A13">
            <w:pPr>
              <w:widowControl w:val="0"/>
              <w:autoSpaceDE w:val="0"/>
              <w:autoSpaceDN w:val="0"/>
              <w:spacing w:before="144" w:line="240" w:lineRule="auto"/>
              <w:ind w:right="216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Kaufmann/-frau für</w:t>
            </w:r>
          </w:p>
          <w:p w:rsidR="00014A13" w:rsidRPr="00014A13" w:rsidRDefault="00014A13" w:rsidP="00014A13">
            <w:pPr>
              <w:widowControl w:val="0"/>
              <w:autoSpaceDE w:val="0"/>
              <w:autoSpaceDN w:val="0"/>
              <w:spacing w:before="144" w:line="240" w:lineRule="auto"/>
              <w:ind w:right="216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Versicherung und Finanzen</w:t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Ausbildungsbetrieb: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Auszubildende(r):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014A13" w:rsidRPr="00014A13" w:rsidTr="00740B28">
        <w:trPr>
          <w:cantSplit/>
        </w:trPr>
        <w:tc>
          <w:tcPr>
            <w:tcW w:w="2524" w:type="dxa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Ausbildungszeit von:</w:t>
            </w:r>
          </w:p>
        </w:tc>
        <w:tc>
          <w:tcPr>
            <w:tcW w:w="3766" w:type="dxa"/>
            <w:gridSpan w:val="3"/>
          </w:tcPr>
          <w:p w:rsidR="00014A13" w:rsidRPr="00014A13" w:rsidRDefault="00014A13" w:rsidP="00014A13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  <w:tc>
          <w:tcPr>
            <w:tcW w:w="656" w:type="dxa"/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bis: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  <w:trHeight w:val="540"/>
        </w:trPr>
        <w:tc>
          <w:tcPr>
            <w:tcW w:w="9781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</w:tbl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b/>
          <w:lang w:eastAsia="de-DE"/>
        </w:rPr>
      </w:pPr>
      <w:r w:rsidRPr="00094B00">
        <w:rPr>
          <w:rFonts w:ascii="Arial" w:eastAsia="Times New Roman" w:hAnsi="Arial" w:cs="Arial"/>
          <w:b/>
          <w:lang w:eastAsia="de-DE"/>
        </w:rPr>
        <w:t>Fachrichtung: Finanzberatung</w:t>
      </w: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  <w:r w:rsidRPr="00094B00">
        <w:rPr>
          <w:rFonts w:ascii="Arial" w:eastAsia="Times New Roman" w:hAnsi="Arial" w:cs="Arial"/>
          <w:szCs w:val="24"/>
          <w:lang w:eastAsia="de-DE"/>
        </w:rPr>
        <w:t>Festlegung von 2 Wahlqualifikationseinheiten</w:t>
      </w: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21"/>
      </w:tblGrid>
      <w:tr w:rsidR="00094B00" w:rsidRPr="00094B00" w:rsidTr="004641EB">
        <w:trPr>
          <w:cantSplit/>
          <w:trHeight w:val="312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tabs>
                <w:tab w:val="left" w:pos="650"/>
              </w:tabs>
              <w:spacing w:line="280" w:lineRule="exact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479"/>
                <w:tab w:val="num" w:pos="1005"/>
                <w:tab w:val="num" w:pos="1330"/>
              </w:tabs>
              <w:spacing w:line="280" w:lineRule="exact"/>
              <w:ind w:left="621"/>
              <w:jc w:val="both"/>
              <w:rPr>
                <w:rFonts w:ascii="Arial" w:eastAsia="Times New Roman" w:hAnsi="Arial" w:cs="Times New Roman"/>
                <w:lang w:eastAsia="de-DE"/>
              </w:rPr>
            </w:pPr>
            <w:r w:rsidRPr="00094B00">
              <w:rPr>
                <w:rFonts w:ascii="Arial" w:eastAsia="Times New Roman" w:hAnsi="Arial" w:cs="Times New Roman"/>
                <w:lang w:eastAsia="de-DE"/>
              </w:rPr>
              <w:t>1. Finanzierungsberatung von gewerblichen Kunden</w:t>
            </w:r>
          </w:p>
        </w:tc>
      </w:tr>
      <w:tr w:rsidR="00094B00" w:rsidRPr="00094B00" w:rsidTr="004641EB">
        <w:trPr>
          <w:cantSplit/>
          <w:trHeight w:val="31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tabs>
                <w:tab w:val="left" w:pos="650"/>
              </w:tabs>
              <w:spacing w:line="280" w:lineRule="exact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479"/>
                <w:tab w:val="num" w:pos="1005"/>
                <w:tab w:val="num" w:pos="1330"/>
              </w:tabs>
              <w:spacing w:line="280" w:lineRule="exact"/>
              <w:ind w:left="621"/>
              <w:jc w:val="both"/>
              <w:rPr>
                <w:rFonts w:ascii="Arial" w:eastAsia="Times New Roman" w:hAnsi="Arial" w:cs="Times New Roman"/>
                <w:lang w:eastAsia="de-DE"/>
              </w:rPr>
            </w:pPr>
            <w:r w:rsidRPr="00094B00">
              <w:rPr>
                <w:rFonts w:ascii="Arial" w:eastAsia="Times New Roman" w:hAnsi="Arial" w:cs="Times New Roman"/>
                <w:lang w:eastAsia="de-DE"/>
              </w:rPr>
              <w:t xml:space="preserve">2. Optimierung von Finanzproduktbeständen der Kunden </w:t>
            </w:r>
          </w:p>
        </w:tc>
      </w:tr>
      <w:tr w:rsidR="00094B00" w:rsidRPr="00094B00" w:rsidTr="004641EB">
        <w:trPr>
          <w:cantSplit/>
          <w:trHeight w:val="336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650"/>
                <w:tab w:val="num" w:pos="1005"/>
              </w:tabs>
              <w:spacing w:line="280" w:lineRule="exact"/>
              <w:ind w:left="1005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479"/>
                <w:tab w:val="num" w:pos="1005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94B00">
              <w:rPr>
                <w:rFonts w:ascii="Arial" w:eastAsia="Times New Roman" w:hAnsi="Arial" w:cs="Times New Roman"/>
                <w:lang w:eastAsia="de-DE"/>
              </w:rPr>
              <w:t>3. Private Immobilienfinanzierung und Versicherungen</w:t>
            </w:r>
          </w:p>
        </w:tc>
      </w:tr>
      <w:tr w:rsidR="00094B00" w:rsidRPr="00094B00" w:rsidTr="004641EB">
        <w:trPr>
          <w:cantSplit/>
          <w:trHeight w:val="34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650"/>
                <w:tab w:val="num" w:pos="1005"/>
              </w:tabs>
              <w:spacing w:line="280" w:lineRule="exact"/>
              <w:ind w:left="1005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094B00" w:rsidRPr="00094B00" w:rsidRDefault="00094B00" w:rsidP="00094B00">
            <w:pPr>
              <w:numPr>
                <w:ilvl w:val="0"/>
                <w:numId w:val="9"/>
              </w:numPr>
              <w:tabs>
                <w:tab w:val="clear" w:pos="1213"/>
                <w:tab w:val="left" w:pos="479"/>
                <w:tab w:val="num" w:pos="1005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94B00">
              <w:rPr>
                <w:rFonts w:ascii="Arial" w:eastAsia="Times New Roman" w:hAnsi="Arial" w:cs="Times New Roman"/>
                <w:lang w:eastAsia="de-DE"/>
              </w:rPr>
              <w:t>4. Vertrieb von Produkten der betrieblichen Altersvorsorge</w:t>
            </w:r>
            <w:r w:rsidRPr="00094B00">
              <w:rPr>
                <w:rFonts w:ascii="Arial" w:eastAsia="Times New Roman" w:hAnsi="Arial" w:cs="Times New Roman"/>
                <w:lang w:eastAsia="de-DE"/>
              </w:rPr>
              <w:tab/>
            </w:r>
          </w:p>
        </w:tc>
      </w:tr>
    </w:tbl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94B00" w:rsidRPr="00094B00" w:rsidRDefault="00094B00" w:rsidP="00094B00">
      <w:pPr>
        <w:spacing w:line="240" w:lineRule="auto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94B00" w:rsidRPr="00094B00" w:rsidTr="004641EB">
        <w:tc>
          <w:tcPr>
            <w:tcW w:w="9790" w:type="dxa"/>
          </w:tcPr>
          <w:p w:rsidR="00094B00" w:rsidRPr="00094B00" w:rsidRDefault="00094B00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94B00">
              <w:rPr>
                <w:rFonts w:ascii="Arial" w:eastAsia="Times New Roman" w:hAnsi="Arial" w:cs="Arial"/>
                <w:lang w:eastAsia="de-DE"/>
              </w:rPr>
              <w:t>Die sachliche und zeitliche Gliederung der zu vermittelnden Kenntnisse und Fertigkeiten laut Ausbildungsrahmenplan der Ausbildungsverordnung ist auf den folgenden Seiten nieder-</w:t>
            </w:r>
            <w:r w:rsidRPr="00094B00">
              <w:rPr>
                <w:rFonts w:ascii="Arial" w:eastAsia="Times New Roman" w:hAnsi="Arial" w:cs="Arial"/>
                <w:lang w:eastAsia="de-DE"/>
              </w:rPr>
              <w:br/>
              <w:t>gelegt.</w:t>
            </w:r>
          </w:p>
          <w:p w:rsidR="00094B00" w:rsidRPr="00094B00" w:rsidRDefault="00094B00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94B00" w:rsidRPr="00094B00" w:rsidRDefault="00094B00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94B00">
              <w:rPr>
                <w:rFonts w:ascii="Arial" w:eastAsia="Times New Roman" w:hAnsi="Arial" w:cs="Arial"/>
                <w:lang w:eastAsia="de-DE"/>
              </w:rPr>
              <w:t>Der zeitliche Anteil des gesetzlichen bzw. tariflichen Urlaubsanspruches, des Berufsschul-</w:t>
            </w:r>
            <w:r w:rsidRPr="00094B00">
              <w:rPr>
                <w:rFonts w:ascii="Arial" w:eastAsia="Times New Roman" w:hAnsi="Arial" w:cs="Arial"/>
                <w:lang w:eastAsia="de-DE"/>
              </w:rPr>
              <w:br/>
            </w:r>
            <w:proofErr w:type="spellStart"/>
            <w:r w:rsidRPr="00094B00">
              <w:rPr>
                <w:rFonts w:ascii="Arial" w:eastAsia="Times New Roman" w:hAnsi="Arial" w:cs="Arial"/>
                <w:lang w:eastAsia="de-DE"/>
              </w:rPr>
              <w:t>unterrichtes</w:t>
            </w:r>
            <w:proofErr w:type="spellEnd"/>
            <w:r w:rsidRPr="00094B00">
              <w:rPr>
                <w:rFonts w:ascii="Arial" w:eastAsia="Times New Roman" w:hAnsi="Arial" w:cs="Arial"/>
                <w:lang w:eastAsia="de-DE"/>
              </w:rPr>
              <w:t xml:space="preserve"> und der Zwischen- und Abschlussprüfung des/der Auszubildende(n) ist in den einzelnen zeitlichen Richtwerten enthalten.</w:t>
            </w:r>
          </w:p>
          <w:p w:rsidR="00094B00" w:rsidRPr="00094B00" w:rsidRDefault="00094B00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94B00" w:rsidRDefault="00094B00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94B00">
              <w:rPr>
                <w:rFonts w:ascii="Arial" w:eastAsia="Times New Roman" w:hAnsi="Arial" w:cs="Arial"/>
                <w:lang w:eastAsia="de-DE"/>
              </w:rPr>
              <w:t>Änderungen des Zeitumfanges und des Zeitablaufes aus betrieblich oder schulisch bedingten Gründen oder aus Gründen in der Person des/der Auszubildende(n) bleiben vorbehalten.</w:t>
            </w:r>
          </w:p>
          <w:p w:rsidR="00D729E6" w:rsidRPr="00094B00" w:rsidRDefault="00D729E6" w:rsidP="00094B0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</w:p>
        </w:tc>
      </w:tr>
    </w:tbl>
    <w:p w:rsidR="006B471B" w:rsidRPr="006B471B" w:rsidRDefault="006B471B" w:rsidP="006B471B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6B471B">
        <w:rPr>
          <w:rFonts w:ascii="Arial" w:eastAsia="Times New Roman" w:hAnsi="Arial" w:cs="Arial"/>
          <w:b/>
          <w:bCs/>
          <w:lang w:eastAsia="de-DE"/>
        </w:rPr>
        <w:lastRenderedPageBreak/>
        <w:t>Ausbildungsrahmenplan für die Berufsausbildung zum Kaufmann für Versicherungen und Finanzen/zur Kauffrau für Versicherungen und Finanzen</w:t>
      </w:r>
      <w:r w:rsidRPr="006B471B">
        <w:rPr>
          <w:rFonts w:ascii="Arial" w:eastAsia="Times New Roman" w:hAnsi="Arial" w:cs="Arial"/>
          <w:b/>
          <w:bCs/>
          <w:lang w:eastAsia="de-DE"/>
        </w:rPr>
        <w:br/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  <w:gridCol w:w="22"/>
      </w:tblGrid>
      <w:tr w:rsidR="00ED32D0" w:rsidRPr="006B471B" w:rsidTr="009B61AD">
        <w:trPr>
          <w:gridAfter w:val="1"/>
          <w:wAfter w:w="22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2B3472" w:rsidP="002B3472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4941D3" w:rsidRDefault="00ED32D0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1</w:t>
            </w:r>
          </w:p>
        </w:tc>
        <w:tc>
          <w:tcPr>
            <w:tcW w:w="9106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4941D3" w:rsidRDefault="00ED32D0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Der Ausbildungsbetrieb </w:t>
            </w:r>
          </w:p>
        </w:tc>
      </w:tr>
      <w:tr w:rsidR="00ED32D0" w:rsidRPr="006B471B" w:rsidTr="009B61AD">
        <w:trPr>
          <w:gridAfter w:val="1"/>
          <w:wAfter w:w="22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Stellung, Rechtsform und Struktur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a)Zielsetzung und Geschäftsfelder des ausbildenden Betriebes sowie seine Stellung am Markt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b)Rechtsform, Aufbau- und Ablauforganisation sowie Zuständigkeiten im Ausbildungsbetrieb erläutern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c)über Vertriebswege und Kooperations</w:t>
            </w:r>
            <w:r w:rsid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beziehungen des Ausbildungsunternehmens informieren und mit anderen Vertriebswegen der Branche vergleichen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5E3EE2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D25BC" w:rsidRPr="006B471B" w:rsidTr="009B61AD">
        <w:trPr>
          <w:gridAfter w:val="1"/>
          <w:wAfter w:w="22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Berufsbildung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a)Rechte und Pflichten aus dem Ausbildungsvertrag feststellen und die Aufgaben der an der Berufsausbildung Beteiligten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b)den betrieblichen Ausbildungsplan mit der Ausbildungsordnung vergleichen und unter Nutzung von Arbeits- und Lerntechniken zu seiner Umsetzung beitragen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c)betriebliche und überbetriebliche Fortbildungsmöglichkeiten in der Branche nennen und den Nutzen für die berufliche und persönliche Entwicklung sowie für den Betrieb darstellen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5E3EE2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</w:tblGrid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Personalwirtschaft, arbeits-, sozial- und tarifrechtliche Vorschriften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a)die für das Arbeitsverhältnis wichtigen arbeits- und sozialrechtlichen Bestimmungen beschreiben und anhand praktischer Beispiele erläutern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b)tarifvertragliche Regelung, Dienst- oder Betriebsvereinbarung sowie betriebliche Übung unterscheiden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c)Mitbestimmungs- und Mitwirkungsrechte betriebsverfassungsrechtlicher Organe erklären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d)die Notwendigkeit des partnerschaftlichen Zusammenwirkens der Mitarbeiter im Innen- und Außendienst begründen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e)Nachweise für das Arbeitsverhältnis erläutern und die Positionen der eigenen Entgeltabrechnung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f)Rechte und Pflichten aus dem Arbeitsvertrag erläutern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g)Ziele, Bedeutung sowie Instrumente der Personalführung und -entwicklung im Ausbildungsunternehmen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h)Ziele, Grundsätze und Kriterien bei Personalplanung, -beschaffung und -einsatz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i)Rechtsstellung, Aufgaben, Befugnisse, Vertragsarten und Vergütungssysteme von Mitarbeitern im Innendienst, im angestellten Außendienst und im selbstständigen Außendienst unterscheiden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1A622C" w:rsidRDefault="00B91CAC" w:rsidP="001A622C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2 - </w:t>
            </w:r>
            <w:r w:rsidRPr="001A62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 Monate</w:t>
            </w:r>
          </w:p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</w:tblGrid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6B471B" w:rsidRDefault="00B91CAC" w:rsidP="004641E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Sicherheit und Gesundheitsschutz bei der Arbeit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a)Gefährdung für Sicherheit und Gesundheit am Arbeitsplatz feststellen sowie Maßnahmen zu ihrer Vermeidung ergreifen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b)berufsbezogene Arbeitsschutz- und Unfallverhütungsvorschriften anwenden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c)Verhaltensweisen bei Unfällen beschreiben sowie erste Maßnahmen einleiten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d)Vorschriften des vorbeugenden Brandschutzes anwenden; Verhaltensweisen bei Bränden beschreiben und Maßnahmen zur Brandbekämpfung ergreifen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Umweltschutz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Vermeidung betriebsbedingter Umweltbelastungen im beruflichen Einwirkungsbereich beitragen, insbesondere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a)mögliche Umweltbelastungen durch den Ausbildungsbetrieb und seinen Beitrag zum Umweltschutz an Beispielen erklären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b)für den Ausbildungsbetrieb geltende Regelungen des Umweltschutzes anwenden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c)Möglichkeiten der wirtschaftlichen und umweltschonenden Energie- und Materialverwendung nutzen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d)Abfälle vermeiden; Stoffe und Materialien einer umweltschonenden Entsorgung zuführen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9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  <w:gridCol w:w="22"/>
        <w:gridCol w:w="14"/>
      </w:tblGrid>
      <w:tr w:rsidR="00740B28" w:rsidRPr="006B471B" w:rsidTr="00B91CAC">
        <w:trPr>
          <w:gridAfter w:val="2"/>
          <w:wAfter w:w="36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40B28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6B471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120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Arbeitsgestaltung, Kaufmännische Steuerung und Kontrolle </w:t>
            </w: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Arbeits- und Selbstorganisation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a)betriebliche Arbeits- und Organisationsmittel einsetzen und Informationsquellen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b)die eigene Arbeit inhaltlich und zeitlich strukturieren, Arbeitstechniken einsetzen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c)Informationsflüsse und Entscheidungsprozesse bei der Leistungserstellung berücksichtigen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d)Maßnahmen zur Verbesserung von Arbeitsorganisation und Arbeitsplatzgestaltung vorschlagen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e)Zusammenarbeit gestalten und Aufgaben teamorientiert bearbeiten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f)elektronische Informations- und Kommunikationssysteme zur Informationsbeschaffung sowie zur Gestaltung und Unterstützung des eigenen Lernens nutzen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 und Datensicherheit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a)rechtliche und betriebliche Regelungen zum Datenschutz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b)Daten sichern und archivieren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Anwenden einer Fremdsprache bei Fachaufgaben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a)fremdsprachige Fachbegriffe verwenden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b)im Ausbildungsbetrieb übliche fremdsprachige Informationen auswerten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c)Auskünfte erteilen und einholen, auch in einer Fremdsprache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Betriebliches Rechnungswesen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a)Rechnungswesen als Instrument kaufmännischer Steuerung und Kontrolle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b)Auswirkungen von Geschäftsfällen auf den Betriebserfolg darstellen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D0" w:rsidRPr="004941D3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3 - 4 Monate</w:t>
            </w:r>
          </w:p>
          <w:p w:rsidR="004941D3" w:rsidRPr="006B471B" w:rsidRDefault="004941D3" w:rsidP="004941D3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rPr>
          <w:gridAfter w:val="1"/>
          <w:wAfter w:w="14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Kosten- und Leistungsrechnung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a)über Zweck und Aufbau der betrieblichen Kostenrechnung informieren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b)Kosten und Erträge von Versicherungsprodukten darstellen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rPr>
          <w:gridAfter w:val="1"/>
          <w:wAfter w:w="14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2.6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Controlling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a)Funktion des Controllings erläutern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b)betriebsübliche Kennzahlen ermitteln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c)Anwendungsmöglichkeiten und Aufbau von Statistiken beschreiben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D4A31" w:rsidRDefault="00CD4A31">
      <w:r>
        <w:br w:type="page"/>
      </w:r>
    </w:p>
    <w:tbl>
      <w:tblPr>
        <w:tblW w:w="98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22"/>
        <w:gridCol w:w="4372"/>
        <w:gridCol w:w="2693"/>
      </w:tblGrid>
      <w:tr w:rsidR="00740B28" w:rsidRPr="006B471B" w:rsidTr="009B61A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40B28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6B471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04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Kundenberatung und Verkauf </w:t>
            </w: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von Beratungs- und Verkaufsprozessen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a)vorhandene Kundenbeziehungen auf Verkaufschancen prüfen und Kundendatenbanken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b)fehlende Kundendaten erheben und in Kundendatenbanken einpflegen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c)Kundenkontakte herstellen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d)Kundenbesuche unter Nutzung von Kundendatenbanken vorbereiten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Default="00526AF0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586292" w:rsidRPr="00526AF0" w:rsidRDefault="00586292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von Beratungs- und Verkaufsgesprächen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a)Rechtsgrundlagen für Beratungs- und Verkaufsgespräche beachten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b)Regeln für kundenorientierte Kommunikation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c)Berechnungs- und Beratungsprogramme kundenorientiert einsetzen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d)Kundensituation analysieren und Bedarf feststellen, über Schadenursachen und -verhütung informieren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e)Einwände behandeln und Argumentationstechniken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f)Unternehmens- und Produktratings berücksichtigen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g)kundengerechte Lösungsvorschläge entwickeln und erläutern, Angebote unterbreiten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h)Kundenzufriedenheit feststellen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i)Empfehlungsadressen ermitteln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9B61A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Nachbereitung von Beratungs- und Verkaufsgesprächen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a)Gesprächsergebnisse dokumentieren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b)Empfehlungsadressen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c)Folgeaktivitäten von Gesprächen einleiten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D25BC" w:rsidRDefault="00CD25BC">
      <w:r>
        <w:br w:type="page"/>
      </w:r>
    </w:p>
    <w:tbl>
      <w:tblPr>
        <w:tblW w:w="9781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942"/>
        <w:gridCol w:w="4414"/>
        <w:gridCol w:w="63"/>
        <w:gridCol w:w="2630"/>
      </w:tblGrid>
      <w:tr w:rsidR="00551F4F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4F" w:rsidRPr="006B471B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F" w:rsidRPr="006B471B" w:rsidRDefault="00551F4F" w:rsidP="002A7F4A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51F4F"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551F4F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4941D3" w:rsidRDefault="00551F4F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4941D3" w:rsidRDefault="00551F4F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Versicherungs- und Finanzprodukte</w:t>
            </w:r>
            <w:r w:rsidRPr="004941D3">
              <w:rPr>
                <w:rFonts w:ascii="Arial" w:eastAsia="Times New Roman" w:hAnsi="Arial" w:cs="Arial"/>
                <w:b/>
                <w:lang w:eastAsia="de-DE"/>
              </w:rPr>
              <w:br/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5E3EE2" w:rsidRDefault="00551F4F" w:rsidP="009B61A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Vermittlung nachfolgender Fertigkeiten, Kenntnisse und Fähigkeiten ist die Produktliste der Anlage 1 zugrunde zu legen: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a)Einflussfaktoren auf die Gestaltung von Versicherungs- und Finanzprodukten unter Berücksichtigung unterschiedlicher Kundengruppen erläutern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b)Personen- und Schadenversicherungsprodukte für Privatkunden beschreiben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c)Nutzen von Versicherungsprodukten für Privatkunden darstellen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d)kundengerechte Lösungsvorschläge entwickeln und bewerten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e)Finanzprodukte für Privatkunden beschreiben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f)Bedeutung der Produkte der gesetzlichen und betrieblichen Altersvorsorge für den Kunden erläutern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g)über Leistungen und Anspruchsvoraussetzungen der Sozialversicherung informieren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h)Produkte des Ausbildungsunternehmens und seiner Kooperationspartner mit Produkten von Mitbewerbern an Beispielen vergleichen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Default="00586292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551F4F" w:rsidRPr="006B471B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3041D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73041D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5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1D" w:rsidRPr="004941D3" w:rsidRDefault="0073041D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Bestandskundenmanagement </w:t>
            </w:r>
          </w:p>
        </w:tc>
      </w:tr>
      <w:tr w:rsidR="0073041D" w:rsidRPr="006B471B" w:rsidTr="009B61AD"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Vertragsservice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a)Rechtsgrundlagen und betriebliche Regelungen bei der Antrags- und Vertragsbearbeitung anwenden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b)Kunden über Maßnahmen zur Schadenverhütung beraten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c)Rechtsgrundlagen und betriebliche Regelungen bei der Schadenaufnahme anwenden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d)die formelle und materielle Deckung bei der Schadenaufnahme beachten und über die Leistungen dem Grunde und dem Umfang nach informieren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e)Rentabilitätsberechnungen durchführen und bei Entscheidungen berücksichtigen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6292" w:rsidRDefault="00586292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73041D" w:rsidRPr="006B471B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D4A31" w:rsidRDefault="00CD4A31">
      <w:r>
        <w:br w:type="page"/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942"/>
        <w:gridCol w:w="4414"/>
        <w:gridCol w:w="2693"/>
      </w:tblGrid>
      <w:tr w:rsidR="00551F4F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693" w:type="dxa"/>
          </w:tcPr>
          <w:p w:rsidR="00551F4F" w:rsidRPr="005E3EE2" w:rsidRDefault="00551F4F" w:rsidP="00551F4F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3041D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Kundenbetreuung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a)Bedeutung von Kundenbetreuung und Vertragserhaltung für das Unternehmen begründen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b)Maßnahmen zur Kundenbetreuung und Vertragserhaltung planen und durchführen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c)rechtliche Vorschriften zum Schutz von Versicherungskunden erläutern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d)Beschwerden und Reklamationen entgegennehmen und prüfen sowie Beschwerdemanagement als Instrument zur Qualitätssicherung nutzen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e)Gründe und Arten von Vertragsänderungen und Vertragsbeendigungen darstellen</w:t>
            </w:r>
          </w:p>
        </w:tc>
        <w:tc>
          <w:tcPr>
            <w:tcW w:w="2693" w:type="dxa"/>
          </w:tcPr>
          <w:p w:rsidR="0073041D" w:rsidRPr="005E3EE2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3041D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73041D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6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4641EB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Anlage in Finanzprodukte</w:t>
            </w:r>
            <w:r w:rsidR="0073041D" w:rsidRPr="004941D3">
              <w:rPr>
                <w:rFonts w:ascii="Arial" w:eastAsia="Times New Roman" w:hAnsi="Arial" w:cs="Arial"/>
                <w:b/>
                <w:lang w:eastAsia="de-DE"/>
              </w:rPr>
              <w:br/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41EB" w:rsidRPr="004641EB" w:rsidRDefault="004641EB" w:rsidP="004641E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a)Finanzanlagesituation der Kunden analysieren, Anlagemotive und Risiken ermitteln</w:t>
            </w:r>
          </w:p>
          <w:p w:rsidR="004641EB" w:rsidRPr="004641EB" w:rsidRDefault="004641EB" w:rsidP="004641E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b)Kunden die Anlagestrategien unter Beachtung der rechtlichen und betrieblichen Vorschriften erläutern</w:t>
            </w:r>
          </w:p>
          <w:p w:rsidR="004641EB" w:rsidRPr="004641EB" w:rsidRDefault="004641EB" w:rsidP="004641E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c)Chancen und Risiken, insbesondere von Investmentvermögen, bewerten</w:t>
            </w:r>
          </w:p>
          <w:p w:rsidR="004641EB" w:rsidRPr="004641EB" w:rsidRDefault="004641EB" w:rsidP="004641E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d)Steuerliche Vorschriften berücksichtigen</w:t>
            </w:r>
          </w:p>
          <w:p w:rsidR="0073041D" w:rsidRPr="005E3EE2" w:rsidRDefault="004641EB" w:rsidP="004641EB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e)Kauf- und Verkaufsaufträge von Finanzprodukten abwickeln</w:t>
            </w:r>
          </w:p>
        </w:tc>
        <w:tc>
          <w:tcPr>
            <w:tcW w:w="2693" w:type="dxa"/>
          </w:tcPr>
          <w:p w:rsidR="0073041D" w:rsidRPr="004941D3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  <w:p w:rsidR="004941D3" w:rsidRPr="005E3EE2" w:rsidRDefault="004941D3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DF7F72" w:rsidRDefault="00DF7F72">
      <w:r>
        <w:br w:type="page"/>
      </w:r>
    </w:p>
    <w:tbl>
      <w:tblPr>
        <w:tblW w:w="512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821"/>
        <w:gridCol w:w="4615"/>
        <w:gridCol w:w="2506"/>
      </w:tblGrid>
      <w:tr w:rsidR="00B94A4B" w:rsidRPr="00CF568C" w:rsidTr="009B61AD"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Default="00B94A4B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 xml:space="preserve">B. Fertigkeiten, Kenntnisse und Fähigkeiten in den </w:t>
            </w:r>
            <w:r w:rsidRPr="00CF568C">
              <w:rPr>
                <w:rFonts w:ascii="Arial" w:eastAsia="Times New Roman" w:hAnsi="Arial" w:cs="Arial"/>
                <w:b/>
                <w:lang w:eastAsia="de-DE"/>
              </w:rPr>
              <w:t>Wahlqualifikationseinheiten</w:t>
            </w:r>
            <w:r w:rsidRPr="00CF568C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B94A4B" w:rsidRPr="00CF568C" w:rsidRDefault="00B94A4B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451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1</w:t>
            </w:r>
          </w:p>
        </w:tc>
        <w:tc>
          <w:tcPr>
            <w:tcW w:w="341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4641EB" w:rsidP="0079699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641EB">
              <w:rPr>
                <w:rFonts w:ascii="Arial" w:eastAsia="Times New Roman" w:hAnsi="Arial" w:cs="Arial"/>
                <w:b/>
                <w:lang w:eastAsia="de-DE"/>
              </w:rPr>
              <w:t>Finanzierungsberatung von gewerblichen Kunden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51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Persönliche und gewerbliche Finanzsituation des Kunden erfassen</w:t>
            </w:r>
          </w:p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Finanzierungsbedarf ermitteln</w:t>
            </w:r>
          </w:p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Finanzierungswege bedarfsgerecht darstellen</w:t>
            </w:r>
          </w:p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Kundengerechte Angebote erläutern</w:t>
            </w:r>
          </w:p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Ergebnisse festhalten und Auftrag entgegennehmen</w:t>
            </w:r>
          </w:p>
          <w:p w:rsidR="004641EB" w:rsidRPr="004641EB" w:rsidRDefault="004641EB" w:rsidP="006F12DF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1E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Weiteres Vorgehen mit dem Kunden festlegen und dokumentieren</w:t>
            </w:r>
          </w:p>
          <w:p w:rsidR="00B94A4B" w:rsidRPr="009B61AD" w:rsidRDefault="00B94A4B" w:rsidP="004641EB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B94A4B" w:rsidRDefault="00B94A4B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2</w:t>
      </w:r>
    </w:p>
    <w:p w:rsidR="009B61AD" w:rsidRDefault="009B61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"/>
        <w:gridCol w:w="1730"/>
        <w:gridCol w:w="15"/>
        <w:gridCol w:w="4663"/>
        <w:gridCol w:w="2281"/>
      </w:tblGrid>
      <w:tr w:rsidR="00CD4A31" w:rsidRPr="00CF568C" w:rsidTr="009B61AD">
        <w:tc>
          <w:tcPr>
            <w:tcW w:w="24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5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54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248" w:type="pct"/>
          </w:tcPr>
          <w:p w:rsidR="00CD4A31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6F12DF" w:rsidRPr="00CF568C" w:rsidTr="0064708A">
        <w:tc>
          <w:tcPr>
            <w:tcW w:w="2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2DF" w:rsidRPr="00CF568C" w:rsidRDefault="006F12D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2</w:t>
            </w:r>
          </w:p>
        </w:tc>
        <w:tc>
          <w:tcPr>
            <w:tcW w:w="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2DF" w:rsidRPr="00CF568C" w:rsidRDefault="006F12D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6F12DF">
              <w:rPr>
                <w:rFonts w:ascii="Arial" w:eastAsia="Times New Roman" w:hAnsi="Arial" w:cs="Arial"/>
                <w:b/>
                <w:lang w:eastAsia="de-DE"/>
              </w:rPr>
              <w:t>Optimierung von Finanzproduktbeständen der Kunden</w:t>
            </w:r>
          </w:p>
        </w:tc>
        <w:tc>
          <w:tcPr>
            <w:tcW w:w="1248" w:type="pct"/>
          </w:tcPr>
          <w:p w:rsidR="006F12DF" w:rsidRPr="00CF568C" w:rsidRDefault="006F12DF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CD4A31" w:rsidRPr="00CF568C" w:rsidTr="006F12DF">
        <w:tc>
          <w:tcPr>
            <w:tcW w:w="2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95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255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2DF" w:rsidRPr="006F12DF" w:rsidRDefault="006F12DF" w:rsidP="006F12DF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Anlässe zur Überprüfung erkennen und Überprüfung durchführen</w:t>
            </w:r>
          </w:p>
          <w:p w:rsidR="006F12DF" w:rsidRPr="006F12DF" w:rsidRDefault="006F12DF" w:rsidP="006F12DF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Kundenportfolio anlassbezogen analysieren, das Risikoprofil berücksichtigen und Ergebnisse bewerten</w:t>
            </w:r>
          </w:p>
          <w:p w:rsidR="006F12DF" w:rsidRPr="006F12DF" w:rsidRDefault="006F12DF" w:rsidP="006F12DF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Maßnahmen zur Optimierung der Finanzanlagen unter Abwägung von Vor- und Nachteilen vorschlagen und Entscheidungen vorbereiten</w:t>
            </w:r>
          </w:p>
          <w:p w:rsidR="006F12DF" w:rsidRDefault="006F12DF" w:rsidP="006F12DF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Maßnahmen in Abstimmung mit dem Kunden umsetzen</w:t>
            </w:r>
          </w:p>
          <w:p w:rsidR="006F12DF" w:rsidRPr="006F12DF" w:rsidRDefault="006F12DF" w:rsidP="006F12DF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Nachhaltigkeit der Maßnahmen im </w:t>
            </w:r>
            <w:proofErr w:type="spellStart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Kontex</w:t>
            </w:r>
            <w:proofErr w:type="spellEnd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der Portfolioentwicklung des Kunden überprüfen und bewerten</w:t>
            </w:r>
          </w:p>
          <w:p w:rsidR="00CD4A31" w:rsidRPr="00CF568C" w:rsidRDefault="00CD4A31" w:rsidP="006F12DF">
            <w:pPr>
              <w:spacing w:line="240" w:lineRule="auto"/>
              <w:ind w:left="170" w:hanging="17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48" w:type="pct"/>
          </w:tcPr>
          <w:p w:rsidR="00CD4A31" w:rsidRPr="00CF568C" w:rsidRDefault="00CD4A31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B94A4B" w:rsidRDefault="00B94A4B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3</w:t>
      </w:r>
    </w:p>
    <w:p w:rsidR="009B61AD" w:rsidRDefault="009B61A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1"/>
        <w:gridCol w:w="1692"/>
        <w:gridCol w:w="66"/>
        <w:gridCol w:w="4638"/>
        <w:gridCol w:w="2268"/>
        <w:gridCol w:w="15"/>
      </w:tblGrid>
      <w:tr w:rsidR="00CD4A31" w:rsidRPr="00CF568C" w:rsidTr="006F12D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1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4941D3" w:rsidRPr="00CF568C" w:rsidTr="006F12DF">
        <w:trPr>
          <w:gridAfter w:val="1"/>
          <w:wAfter w:w="8" w:type="pct"/>
        </w:trPr>
        <w:tc>
          <w:tcPr>
            <w:tcW w:w="2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9B61AD" w:rsidRDefault="009B61AD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3</w:t>
            </w:r>
          </w:p>
        </w:tc>
        <w:tc>
          <w:tcPr>
            <w:tcW w:w="349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CF568C" w:rsidRDefault="006F12D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6F12DF">
              <w:rPr>
                <w:rFonts w:ascii="Arial" w:eastAsia="Times New Roman" w:hAnsi="Arial" w:cs="Arial"/>
                <w:b/>
                <w:lang w:eastAsia="de-DE"/>
              </w:rPr>
              <w:t>Private Immobilienfinanzierung und Versicherungen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</w:tcPr>
          <w:p w:rsidR="004941D3" w:rsidRPr="00CF568C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B94A4B" w:rsidRPr="00CF568C" w:rsidTr="006F12DF">
        <w:trPr>
          <w:gridAfter w:val="1"/>
          <w:wAfter w:w="8" w:type="pct"/>
        </w:trPr>
        <w:tc>
          <w:tcPr>
            <w:tcW w:w="2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25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57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Immobilienerwerb als Anlageoption darstellen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Finanzierungsbedarf ermitteln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Finanzierungsmöglichkeiten bei Erwerb und Errichtung von Immobilien darstellen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Rechtliche und wirtschaftlicher Voraussetzungen für Immobilienfinanzierungen prüfen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Über versicherbare Risiken im Zusammenhang mit Immobilienerwerb und –</w:t>
            </w:r>
            <w:proofErr w:type="spellStart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finanzierung</w:t>
            </w:r>
            <w:proofErr w:type="spellEnd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beraten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Bedarf für Versicherungsprodukte ermitteln, Angebote erstellen und erläutern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Daten für Immobilienbewertungen und Beleihungswerte ermitteln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Finanzierungspläne und –</w:t>
            </w:r>
            <w:proofErr w:type="spellStart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angebote</w:t>
            </w:r>
            <w:proofErr w:type="spellEnd"/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erläutern</w:t>
            </w:r>
          </w:p>
          <w:p w:rsidR="006F12DF" w:rsidRPr="006F12DF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Finanzierungsanträge aufnehmen und Vollständigkeit der Unterlagen sicherstellen</w:t>
            </w:r>
          </w:p>
          <w:p w:rsidR="00B94A4B" w:rsidRPr="009B61AD" w:rsidRDefault="006F12DF" w:rsidP="006F12DF">
            <w:pPr>
              <w:spacing w:after="120"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j)</w:t>
            </w:r>
            <w:r w:rsidRPr="006F12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Über Voraussetzungen und Modalitäten der Auszahlungen informieren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A2652" w:rsidRDefault="00EA2652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</w:t>
      </w:r>
      <w:r w:rsidR="006F12DF">
        <w:rPr>
          <w:rFonts w:ascii="Arial" w:eastAsia="Times New Roman" w:hAnsi="Arial" w:cs="Arial"/>
          <w:b/>
          <w:lang w:eastAsia="de-DE"/>
        </w:rPr>
        <w:t>4</w:t>
      </w:r>
    </w:p>
    <w:p w:rsidR="009B61AD" w:rsidRDefault="009B61AD"/>
    <w:tbl>
      <w:tblPr>
        <w:tblW w:w="11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89"/>
        <w:gridCol w:w="4111"/>
        <w:gridCol w:w="2450"/>
        <w:gridCol w:w="2284"/>
      </w:tblGrid>
      <w:tr w:rsidR="00DA03CF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  <w:tc>
          <w:tcPr>
            <w:tcW w:w="2284" w:type="dxa"/>
          </w:tcPr>
          <w:p w:rsidR="00DA03CF" w:rsidRPr="00CF568C" w:rsidRDefault="00DA03CF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6F12D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Vertrieb von Produkten der betrieblichen Altersvorsorge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6F12DF" w:rsidP="006F12DF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4</w:t>
            </w:r>
            <w:r w:rsidR="00DA03CF" w:rsidRPr="00CF568C">
              <w:rPr>
                <w:rFonts w:ascii="Arial" w:eastAsia="Times New Roman" w:hAnsi="Arial" w:cs="Arial"/>
                <w:lang w:eastAsia="de-DE"/>
              </w:rPr>
              <w:t>.1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Kundenberatung von Arbeitgebern und Arbeitnehmern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a)Analyse der Unterstützungsleistungen durchführen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b)Versorgungsziele feststellen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c)Versorgungslücken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 über Durchführungswege beraten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e)rechtliche Vorschriften berücksichtigen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6F12D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4</w:t>
            </w:r>
            <w:r w:rsidR="00DA03CF" w:rsidRPr="00CF568C">
              <w:rPr>
                <w:rFonts w:ascii="Arial" w:eastAsia="Times New Roman" w:hAnsi="Arial" w:cs="Arial"/>
                <w:lang w:eastAsia="de-DE"/>
              </w:rPr>
              <w:t>.2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Angebot und Antrag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a)Angebote entwickeln und erläutern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b)Beiträge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c)Antragsdaten aufnehmen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d)über den Prozess der Antragsbearbeitung informieren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A2652" w:rsidRDefault="00EA2652">
      <w:r>
        <w:br w:type="page"/>
      </w:r>
    </w:p>
    <w:p w:rsidR="00D14CCE" w:rsidRPr="00D14CCE" w:rsidRDefault="00D14CCE" w:rsidP="00D14CCE">
      <w:pPr>
        <w:rPr>
          <w:rFonts w:ascii="Arial" w:hAnsi="Arial" w:cs="Arial"/>
          <w:b/>
          <w:bCs/>
          <w:sz w:val="32"/>
          <w:szCs w:val="32"/>
        </w:rPr>
      </w:pPr>
      <w:r w:rsidRPr="00D14CCE">
        <w:rPr>
          <w:rFonts w:ascii="Arial" w:hAnsi="Arial" w:cs="Arial"/>
          <w:b/>
          <w:bCs/>
          <w:sz w:val="32"/>
          <w:szCs w:val="32"/>
        </w:rPr>
        <w:t>Liste der zu vermittelnden Produkte:</w:t>
      </w:r>
    </w:p>
    <w:p w:rsidR="00D14CCE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1. Lebensversicherungen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Kapitalbildende 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fondsgebundene 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Risikolebensversicherung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Private Rentenversicherung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Zusatzversicherungen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f. Selbstständige Berufsunfähigkeitsversicherung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2. Unfallversicherungen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Einzelunfallversicherung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Kinderunfallversicherung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Seniorenunfallversicherung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3. Krankenversicherungen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Krankheitskostenvollversicherung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Krankentagegeldversicherung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Krankenhaustagegeldversicherung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Zusatzversicherungen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Pflegepflichtversicherung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f. Pflegeergänzungsversicherung</w:t>
      </w:r>
    </w:p>
    <w:p w:rsidR="00D14CCE" w:rsidRPr="00AE0390" w:rsidRDefault="00D14CCE" w:rsidP="00D14CCE">
      <w:pPr>
        <w:shd w:val="clear" w:color="auto" w:fill="FFFFFF"/>
        <w:rPr>
          <w:rFonts w:ascii="Arial" w:hAnsi="Arial" w:cs="Arial"/>
        </w:rPr>
      </w:pP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4. Haftpflichtversicherungen</w:t>
      </w:r>
    </w:p>
    <w:p w:rsidR="00D14CCE" w:rsidRPr="00AE0390" w:rsidRDefault="00D14CCE" w:rsidP="00D14CC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Privathaftpflichtversicherung</w:t>
      </w:r>
    </w:p>
    <w:p w:rsidR="00D14CCE" w:rsidRPr="00AE0390" w:rsidRDefault="00D14CCE" w:rsidP="00D14C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Tierhalterhaftpflichtversicherung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5. Rechtsschutzversicherungen</w:t>
      </w:r>
    </w:p>
    <w:p w:rsidR="00D14CCE" w:rsidRPr="00AE0390" w:rsidRDefault="00D14CCE" w:rsidP="00D14CC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Privat-, Berufs- und Verkehrsrechtsschutz für Nichtselbstständige</w:t>
      </w:r>
    </w:p>
    <w:p w:rsidR="00D14CCE" w:rsidRPr="00AE0390" w:rsidRDefault="00D14CCE" w:rsidP="00D14C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Verkehrsrechtsschutz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6. Kraftfahrtversicherungen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Kraftfahrthaftpflichtversicherung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Fahrzeugteil- und -Fahrzeugvollversicherung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Verkehrsserviceversicherung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7. Sachversicherungen</w:t>
      </w:r>
    </w:p>
    <w:p w:rsidR="00D14CCE" w:rsidRPr="00AE0390" w:rsidRDefault="00D14CCE" w:rsidP="00D14CCE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Verbundene Hausratversicherung und Haushaltsglasversicherung</w:t>
      </w:r>
    </w:p>
    <w:p w:rsidR="00D14CCE" w:rsidRPr="00AE0390" w:rsidRDefault="00D14CCE" w:rsidP="00D14C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Verbundene Wohngebäudeversicherung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8. Finanzprodukte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Geldkarten, Bankkarten, Kreditkarten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Giro-, Festgeld-, Sparkonto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Aktien, Schuldverschreibungen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Investmentfonds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Verbraucherdarlehen</w:t>
      </w:r>
    </w:p>
    <w:p w:rsidR="00C35281" w:rsidRPr="00AE0390" w:rsidRDefault="00C35281">
      <w:pPr>
        <w:rPr>
          <w:rFonts w:ascii="Arial" w:hAnsi="Arial" w:cs="Arial"/>
        </w:rPr>
      </w:pPr>
    </w:p>
    <w:sectPr w:rsidR="00C35281" w:rsidRPr="00AE039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EB" w:rsidRDefault="004641EB" w:rsidP="00CD25BC">
      <w:pPr>
        <w:spacing w:line="240" w:lineRule="auto"/>
      </w:pPr>
      <w:r>
        <w:separator/>
      </w:r>
    </w:p>
  </w:endnote>
  <w:endnote w:type="continuationSeparator" w:id="0">
    <w:p w:rsidR="004641EB" w:rsidRDefault="004641EB" w:rsidP="00CD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EB" w:rsidRDefault="004641EB" w:rsidP="00CD25BC">
      <w:pPr>
        <w:spacing w:line="240" w:lineRule="auto"/>
      </w:pPr>
      <w:r>
        <w:separator/>
      </w:r>
    </w:p>
  </w:footnote>
  <w:footnote w:type="continuationSeparator" w:id="0">
    <w:p w:rsidR="004641EB" w:rsidRDefault="004641EB" w:rsidP="00CD2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EB" w:rsidRDefault="004641EB">
    <w:pPr>
      <w:pStyle w:val="Kopfzeile"/>
    </w:pPr>
    <w:r>
      <w:rPr>
        <w:noProof/>
        <w:lang w:eastAsia="de-DE"/>
      </w:rPr>
      <w:drawing>
        <wp:inline distT="0" distB="0" distL="0" distR="0">
          <wp:extent cx="2181529" cy="581106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1EB" w:rsidRDefault="00464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8FC"/>
    <w:multiLevelType w:val="hybridMultilevel"/>
    <w:tmpl w:val="78283182"/>
    <w:lvl w:ilvl="0" w:tplc="D3FE4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F8D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3D002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50D9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9EC2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24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168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0F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241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3393"/>
    <w:multiLevelType w:val="hybridMultilevel"/>
    <w:tmpl w:val="460C86CC"/>
    <w:lvl w:ilvl="0" w:tplc="FFFFFFFF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1451C"/>
    <w:multiLevelType w:val="hybridMultilevel"/>
    <w:tmpl w:val="2124E77E"/>
    <w:lvl w:ilvl="0" w:tplc="78D60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8E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06C2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0C53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7CC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944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40C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987A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CA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F2678"/>
    <w:multiLevelType w:val="hybridMultilevel"/>
    <w:tmpl w:val="E89C3492"/>
    <w:lvl w:ilvl="0" w:tplc="4B1E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34C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9963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E8B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9A60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C45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90D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E63B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EC4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3642D"/>
    <w:multiLevelType w:val="hybridMultilevel"/>
    <w:tmpl w:val="7E9E1AD0"/>
    <w:lvl w:ilvl="0" w:tplc="47701A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D29"/>
    <w:multiLevelType w:val="hybridMultilevel"/>
    <w:tmpl w:val="881E5070"/>
    <w:lvl w:ilvl="0" w:tplc="2926F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02C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9DE6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163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E0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B0A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2BB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4A9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BA5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56DA4"/>
    <w:multiLevelType w:val="hybridMultilevel"/>
    <w:tmpl w:val="460C86CC"/>
    <w:lvl w:ilvl="0" w:tplc="FFFFFFFF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23F50"/>
    <w:multiLevelType w:val="hybridMultilevel"/>
    <w:tmpl w:val="33EC3B6E"/>
    <w:lvl w:ilvl="0" w:tplc="E878D4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9C1"/>
    <w:multiLevelType w:val="hybridMultilevel"/>
    <w:tmpl w:val="E9062F4A"/>
    <w:lvl w:ilvl="0" w:tplc="17E034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61C6E"/>
    <w:multiLevelType w:val="hybridMultilevel"/>
    <w:tmpl w:val="A21EF6F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581C"/>
    <w:multiLevelType w:val="hybridMultilevel"/>
    <w:tmpl w:val="C728D7D2"/>
    <w:lvl w:ilvl="0" w:tplc="231AF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C87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C224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32D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E9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E42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1CB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18FF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DAD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E06F3"/>
    <w:multiLevelType w:val="hybridMultilevel"/>
    <w:tmpl w:val="6C40749C"/>
    <w:lvl w:ilvl="0" w:tplc="FFFFFFFF">
      <w:numFmt w:val="bullet"/>
      <w:lvlText w:val=""/>
      <w:lvlJc w:val="left"/>
      <w:pPr>
        <w:tabs>
          <w:tab w:val="num" w:pos="1213"/>
        </w:tabs>
        <w:ind w:left="1213" w:hanging="645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4245E"/>
    <w:multiLevelType w:val="hybridMultilevel"/>
    <w:tmpl w:val="C0B6786C"/>
    <w:lvl w:ilvl="0" w:tplc="2E5C0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63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3568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BA4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5A7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2EB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BC02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AE0C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42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30EC9"/>
    <w:multiLevelType w:val="hybridMultilevel"/>
    <w:tmpl w:val="D37CD3FC"/>
    <w:lvl w:ilvl="0" w:tplc="20D25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F8D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8925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BE5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219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AA5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F2D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D01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3003E"/>
    <w:multiLevelType w:val="hybridMultilevel"/>
    <w:tmpl w:val="01F67B08"/>
    <w:lvl w:ilvl="0" w:tplc="54C68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09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2E22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CDC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04D8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C47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92AC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12C2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120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7"/>
    <w:lvlOverride w:ilvl="0">
      <w:lvl w:ilvl="0" w:tplc="E878D41A">
        <w:start w:val="1"/>
        <w:numFmt w:val="lowerLetter"/>
        <w:lvlText w:val="%1)"/>
        <w:lvlJc w:val="left"/>
        <w:pPr>
          <w:ind w:left="720" w:hanging="360"/>
        </w:pPr>
        <w:rPr>
          <w:rFonts w:ascii="Arial" w:hAnsi="Arial" w:hint="default"/>
          <w:b w:val="0"/>
          <w:i w:val="0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B"/>
    <w:rsid w:val="00014A13"/>
    <w:rsid w:val="000534FF"/>
    <w:rsid w:val="00094B00"/>
    <w:rsid w:val="000D7A88"/>
    <w:rsid w:val="001A622C"/>
    <w:rsid w:val="001C6427"/>
    <w:rsid w:val="001D31CD"/>
    <w:rsid w:val="001E23DA"/>
    <w:rsid w:val="002A7F4A"/>
    <w:rsid w:val="002B3472"/>
    <w:rsid w:val="004641EB"/>
    <w:rsid w:val="004941D3"/>
    <w:rsid w:val="00526AF0"/>
    <w:rsid w:val="00551F4F"/>
    <w:rsid w:val="00586292"/>
    <w:rsid w:val="005E3EE2"/>
    <w:rsid w:val="005E6F30"/>
    <w:rsid w:val="00600CDE"/>
    <w:rsid w:val="006328DD"/>
    <w:rsid w:val="006B471B"/>
    <w:rsid w:val="006F12DF"/>
    <w:rsid w:val="0073041D"/>
    <w:rsid w:val="00740B28"/>
    <w:rsid w:val="00796990"/>
    <w:rsid w:val="008D418C"/>
    <w:rsid w:val="009B61AD"/>
    <w:rsid w:val="00A36C72"/>
    <w:rsid w:val="00AE0390"/>
    <w:rsid w:val="00B4757E"/>
    <w:rsid w:val="00B91CAC"/>
    <w:rsid w:val="00B94A4B"/>
    <w:rsid w:val="00C35281"/>
    <w:rsid w:val="00C413AC"/>
    <w:rsid w:val="00CD25BC"/>
    <w:rsid w:val="00CD4A31"/>
    <w:rsid w:val="00CF568C"/>
    <w:rsid w:val="00D14CCE"/>
    <w:rsid w:val="00D729E6"/>
    <w:rsid w:val="00DA03CF"/>
    <w:rsid w:val="00DF7F72"/>
    <w:rsid w:val="00E13A51"/>
    <w:rsid w:val="00E650B8"/>
    <w:rsid w:val="00EA14DB"/>
    <w:rsid w:val="00EA2652"/>
    <w:rsid w:val="00ED32D0"/>
    <w:rsid w:val="00F53786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B2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C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D14C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BC"/>
  </w:style>
  <w:style w:type="paragraph" w:styleId="Fuzeile">
    <w:name w:val="footer"/>
    <w:basedOn w:val="Standard"/>
    <w:link w:val="Fu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BC"/>
  </w:style>
  <w:style w:type="paragraph" w:styleId="Listenabsatz">
    <w:name w:val="List Paragraph"/>
    <w:basedOn w:val="Standard"/>
    <w:uiPriority w:val="34"/>
    <w:qFormat/>
    <w:rsid w:val="00464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B2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C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D14C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BC"/>
  </w:style>
  <w:style w:type="paragraph" w:styleId="Fuzeile">
    <w:name w:val="footer"/>
    <w:basedOn w:val="Standard"/>
    <w:link w:val="Fu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BC"/>
  </w:style>
  <w:style w:type="paragraph" w:styleId="Listenabsatz">
    <w:name w:val="List Paragraph"/>
    <w:basedOn w:val="Standard"/>
    <w:uiPriority w:val="34"/>
    <w:qFormat/>
    <w:rsid w:val="0046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1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6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3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9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26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74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5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86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90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0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4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14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94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8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4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0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8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97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0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27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2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2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8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8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7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1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4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76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72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4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7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61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9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5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3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5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56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6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38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3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2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6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8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74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91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3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2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11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6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4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1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6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57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66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08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6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31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27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5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7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9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4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35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8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3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4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9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02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5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0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8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7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9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76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7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8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5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1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5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2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63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5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3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4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8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8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1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8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7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9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99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2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DE36-3B73-4B46-BE6F-64D14FA2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1966</Words>
  <Characters>12393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Sachliche und zeitliche Gliederung der Berufsausbildung</vt:lpstr>
      <vt:lpstr>        Anlage zum Berufsausbildungsvertrag</vt:lpstr>
    </vt:vector>
  </TitlesOfParts>
  <Company>Microsoft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Nehring, Constanze</dc:creator>
  <cp:lastModifiedBy>Nehring, Constanze</cp:lastModifiedBy>
  <cp:revision>2</cp:revision>
  <cp:lastPrinted>2018-05-11T10:50:00Z</cp:lastPrinted>
  <dcterms:created xsi:type="dcterms:W3CDTF">2018-05-11T10:54:00Z</dcterms:created>
  <dcterms:modified xsi:type="dcterms:W3CDTF">2018-05-11T10:54:00Z</dcterms:modified>
</cp:coreProperties>
</file>